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4F" w:rsidRPr="00A94F4F" w:rsidRDefault="00A94F4F" w:rsidP="00A94F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F4F">
        <w:rPr>
          <w:rFonts w:ascii="Times New Roman" w:hAnsi="Times New Roman" w:cs="Times New Roman"/>
          <w:b/>
          <w:sz w:val="24"/>
          <w:szCs w:val="24"/>
        </w:rPr>
        <w:t>МОСКОВСКИЙ ИНСТИТУТ ИНЖИНЕРОВ ТРАНСПОРТА</w:t>
      </w:r>
      <w:r w:rsidR="00EF0A3F">
        <w:rPr>
          <w:rFonts w:ascii="Times New Roman" w:hAnsi="Times New Roman" w:cs="Times New Roman"/>
          <w:b/>
          <w:sz w:val="24"/>
          <w:szCs w:val="24"/>
        </w:rPr>
        <w:t xml:space="preserve"> (МИИТ)</w:t>
      </w:r>
    </w:p>
    <w:p w:rsidR="00A94F4F" w:rsidRPr="00A94F4F" w:rsidRDefault="00EF0A3F" w:rsidP="00A94F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F4F" w:rsidRPr="00A94F4F">
        <w:rPr>
          <w:rFonts w:ascii="Times New Roman" w:hAnsi="Times New Roman" w:cs="Times New Roman"/>
          <w:b/>
          <w:sz w:val="24"/>
          <w:szCs w:val="24"/>
        </w:rPr>
        <w:t>ЮРИДИЧЕСКИЙ ИНСТИТУТ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4F4F" w:rsidRDefault="00A94F4F" w:rsidP="00A94F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94F4F" w:rsidRDefault="00A94F4F" w:rsidP="00FC77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4F4F" w:rsidRDefault="00A94F4F" w:rsidP="00FC77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Дисциплина: </w:t>
      </w:r>
      <w:r w:rsidRPr="00A94F4F">
        <w:rPr>
          <w:rFonts w:ascii="Times New Roman" w:hAnsi="Times New Roman" w:cs="Times New Roman"/>
          <w:b/>
          <w:sz w:val="24"/>
          <w:szCs w:val="24"/>
        </w:rPr>
        <w:t>АДВОКАТУРА</w:t>
      </w:r>
    </w:p>
    <w:p w:rsidR="00A94F4F" w:rsidRDefault="00A94F4F" w:rsidP="00FC77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4F4F" w:rsidRDefault="00A94F4F" w:rsidP="00FC77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Специальность: </w:t>
      </w:r>
      <w:r w:rsidRPr="00A94F4F">
        <w:rPr>
          <w:rFonts w:ascii="Times New Roman" w:hAnsi="Times New Roman" w:cs="Times New Roman"/>
          <w:b/>
          <w:sz w:val="24"/>
          <w:szCs w:val="24"/>
        </w:rPr>
        <w:t>Юриспруденция</w:t>
      </w:r>
    </w:p>
    <w:p w:rsidR="00A94F4F" w:rsidRDefault="00A94F4F" w:rsidP="00FC77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4F4F" w:rsidRDefault="00A94F4F" w:rsidP="00A94F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35DF5" w:rsidRPr="00184FD9" w:rsidRDefault="00A94F4F" w:rsidP="00A94F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FD9">
        <w:rPr>
          <w:rFonts w:ascii="Times New Roman" w:hAnsi="Times New Roman" w:cs="Times New Roman"/>
          <w:b/>
          <w:sz w:val="24"/>
          <w:szCs w:val="24"/>
        </w:rPr>
        <w:t xml:space="preserve">Примерные темы дипломных работ </w:t>
      </w:r>
    </w:p>
    <w:p w:rsidR="00B509B4" w:rsidRPr="00184FD9" w:rsidRDefault="00B509B4" w:rsidP="00A94F4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0A3F" w:rsidRPr="00184FD9" w:rsidRDefault="00EF0A3F" w:rsidP="00EF0A3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0A3F" w:rsidRPr="00184FD9" w:rsidRDefault="005452EC" w:rsidP="00EF0A3F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proofErr w:type="spellStart"/>
        <w:r w:rsidR="00EF0A3F" w:rsidRPr="00184FD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Правоконтролирующие</w:t>
        </w:r>
        <w:proofErr w:type="spellEnd"/>
        <w:r w:rsidR="00EF0A3F" w:rsidRPr="00184FD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органы СССР и РФ (прокуратура, судебная система, нотариат, адвокатура)</w:t>
        </w:r>
      </w:hyperlink>
      <w:r w:rsidR="00EF0A3F" w:rsidRPr="00184FD9">
        <w:rPr>
          <w:rFonts w:ascii="Times New Roman" w:hAnsi="Times New Roman" w:cs="Times New Roman"/>
          <w:sz w:val="24"/>
          <w:szCs w:val="24"/>
        </w:rPr>
        <w:t>.</w:t>
      </w:r>
    </w:p>
    <w:p w:rsidR="00EF0A3F" w:rsidRPr="00184FD9" w:rsidRDefault="005452EC" w:rsidP="00EF0A3F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F0A3F" w:rsidRPr="00184FD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Адвокатура: прошлое и настоящее</w:t>
        </w:r>
      </w:hyperlink>
      <w:r w:rsidR="00EF0A3F" w:rsidRPr="00184FD9">
        <w:rPr>
          <w:rFonts w:ascii="Times New Roman" w:hAnsi="Times New Roman" w:cs="Times New Roman"/>
          <w:sz w:val="24"/>
          <w:szCs w:val="24"/>
        </w:rPr>
        <w:t>.</w:t>
      </w:r>
    </w:p>
    <w:p w:rsidR="00EF0A3F" w:rsidRPr="00184FD9" w:rsidRDefault="005452EC" w:rsidP="00EF0A3F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F0A3F" w:rsidRPr="00184FD9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Правовой статус российских адвокатов и их профессиональные объединения</w:t>
        </w:r>
      </w:hyperlink>
      <w:r w:rsidR="00EF0A3F" w:rsidRPr="00184FD9">
        <w:rPr>
          <w:rFonts w:ascii="Times New Roman" w:hAnsi="Times New Roman" w:cs="Times New Roman"/>
          <w:sz w:val="24"/>
          <w:szCs w:val="24"/>
        </w:rPr>
        <w:t>.</w:t>
      </w:r>
    </w:p>
    <w:p w:rsidR="00EF0A3F" w:rsidRPr="00EF0A3F" w:rsidRDefault="00EF0A3F" w:rsidP="00EF0A3F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и субъектов Российской Фед</w:t>
      </w: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ерации об адвокатской деятельности и адвокатуре.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Адвокатура - институт гражданского общества.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Адвокатура и государство.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Публично-правовой характер функций адвокатуры в России.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Свобода и независимость адвокатской деятельности как условие справедливого правосудия в России.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Корпоративное самоуправление в адвокатуре.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Пределы вмешательства органов государственной власти в деятельность адвокатуры.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Международные стандарты регулирования адвокатуры и адвокатской деятельности.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sz w:val="24"/>
          <w:szCs w:val="24"/>
        </w:rPr>
        <w:t>Профессиональная деятельность адвоката при обеспечении защиты по фактам выявленных правонарушений.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sz w:val="24"/>
          <w:szCs w:val="24"/>
        </w:rPr>
        <w:t>Адвокат в уголовном деле.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Правовой статус адвоката в уголовном судопроизводстве.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Адвокатское расследование как институт уголовного процесса. Понятие, природа, сущность и его значение.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адвоката в собирании доказательств по уголовному делу. Определение круга необходимых доказательств. Соблюдение принципов допустимости доказательств. Способы собирания доказательств адвокатом. Стратегия и тактика предъявления их на предварительном следствии и в суде.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Уголовно-процессуальное значение сведений, собранных адвокатом-защитником в результате опроса лица с его согласия.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Акты адвокатского расследования: виды, формы, структура, содержание и значение.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ознакомления адвоката с материалами уголовного дела. Выбор адвокатом линии защиты и согласование ее с подзащитным.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Выступление адвоката – защитника по уголовному делу. Вступительное заявление. Участие защитника в допросе на судебном следствии. Содержание и форма выступления адвоката-защитника в судебных прениях. Структура защитительной речи адвоката.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Перекрестный допрос в уголовном процессе. Понятие, виды, особенности тактики.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и тактика обжалования приговора по уголовному делу: правила составление кассационной жалобы.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составления жалобы по уголовному делу в порядке надзора. Анализ нарушений, допущенных на предыдущих стадиях уголовного процесса.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адвоката в защите прав граждан при проведении в отношении них оперативно-розыскных мероприятий.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Доказывание и принятие решений в уголовном судопроизводстве (по специализации).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Обжалование и пересмотр судебных решений по уголовным делам (по специализации).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Особенности уголовной ответственности несовершеннолетних.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Преступления в кредитно-денежной сфере.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Уголовно-правовая характеристика преступлений против военной службы.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Ответственность за неуставные отношения между военнослужащими.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Дискуссионные вопросы  ответственности за взяточничество.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Суд (судья) как орган правосудия.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Судебный контроль в системе уголовного судопроизводства России.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Альтернативные способы разрешения споров в России.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Защита прав предпринимателей.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Международная правовая помощь по уголовным делам.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Деятельность адвоката в качестве полномочного представителя в порядке, установленном Налоговым кодексом РФ. Его права и полномочия, договор с клиентом.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Правовое регулирование рекламной деятельности.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Правовое регулирование в области шоу-бизнеса.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Спортивное право России.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Деятельность адвоката в качестве представителя доверителя в международных спортивных спорах.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разрешения споров в спорте.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Гражданско-правовые договоры в области рекламы, телерадиовещания и кинопроизводства.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Актуальные проблемы спортивного права в России и </w:t>
      </w:r>
      <w:proofErr w:type="spellStart"/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зарубежом</w:t>
      </w:r>
      <w:proofErr w:type="spellEnd"/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налогообложения в области спорта, шоу-бизнеса и рекламы.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адвокатом интересов субъектов спорта, шоу-бизнеса и рекламы.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Особенности оформления гражданско-правовых договоров в области спорта.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Правовой статус спортсменов, тренеров, спортивных судей и иных специалистов в области спорта.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Спортивный арбитраж.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Правовой статус спортивных федераций и лиг.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Правовые аспекты организации Олимпийских игр и других соревнований. </w:t>
      </w:r>
    </w:p>
    <w:p w:rsidR="00EF0A3F" w:rsidRPr="00EF0A3F" w:rsidRDefault="00EF0A3F" w:rsidP="00EF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Конфликт интересов. Коллизии взаимоотношений адвоката и подзащитного. Позиция адвоката в случае конфликта интересов и коллизии взаимоотношений адвоката и его подзащитного.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Оплата труда адвоката. «Гонорар успеха». Проблемы возмещения расходов за оказание юридической помощи бесплатно или по назначению.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Оказание юридической помощи гражданам Российской Федерации бесплатно. Гарантии предоставления юридической помощи </w:t>
      </w:r>
      <w:proofErr w:type="gramStart"/>
      <w:r w:rsidRPr="00EF0A3F">
        <w:rPr>
          <w:rFonts w:ascii="Times New Roman" w:hAnsi="Times New Roman" w:cs="Times New Roman"/>
          <w:color w:val="000000"/>
          <w:sz w:val="24"/>
          <w:szCs w:val="24"/>
        </w:rPr>
        <w:t>малоимущим</w:t>
      </w:r>
      <w:proofErr w:type="gramEnd"/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. Эксперимент по созданию государственных юридических бюро.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 xml:space="preserve">Правовое положение адвоката при юридическом обслуживании субъектов предпринимательской деятельности. 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color w:val="000000"/>
          <w:sz w:val="24"/>
          <w:szCs w:val="24"/>
        </w:rPr>
        <w:t>Неприкосновенность переписки адвоката. Досмотр адвоката. Обыск помещения, занимаемого адвокатом. Способы защиты адвоката от неправомерного вмешательства в его деятельность.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участия адвоката при административном расследовании: понятие, процедура проведения.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адвоката при производстве по делам об административных правонарушениях в суде: принципы, стадии, сроки.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Статус адвоката, при рассмотрении дел об административных правонарушениях.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рассмотрения дел об административных правонарушениях в области дорожного движения.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рассмотрения административных дел о нарушениях установленного порядка организации либо проведения собрания, митинга, демонстрации, шествия или пикетирования. </w:t>
      </w:r>
    </w:p>
    <w:p w:rsidR="00EF0A3F" w:rsidRPr="00EF0A3F" w:rsidRDefault="00EF0A3F" w:rsidP="00EF0A3F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Транспортные преступления.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Правоохранительная деятельность таможенных органов.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Рассмотрение и разрешение трудовых споров.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Правовое регулирование деятельности электронных СМИ.</w:t>
      </w:r>
    </w:p>
    <w:p w:rsidR="00EF0A3F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Сущность и содержание работы корпоративного адвоката.</w:t>
      </w:r>
    </w:p>
    <w:p w:rsidR="00646FFB" w:rsidRPr="00EF0A3F" w:rsidRDefault="00EF0A3F" w:rsidP="00EF0A3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eastAsia="Calibri" w:hAnsi="Times New Roman" w:cs="Times New Roman"/>
          <w:sz w:val="24"/>
          <w:szCs w:val="24"/>
        </w:rPr>
        <w:t>Участие адвоката в процессах, связанных с преступлениями против мира и безопасности человечества.</w:t>
      </w:r>
    </w:p>
    <w:sectPr w:rsidR="00646FFB" w:rsidRPr="00EF0A3F" w:rsidSect="005F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007"/>
    <w:multiLevelType w:val="singleLevel"/>
    <w:tmpl w:val="05A26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6156109"/>
    <w:multiLevelType w:val="hybridMultilevel"/>
    <w:tmpl w:val="FB2C5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00DA3"/>
    <w:multiLevelType w:val="multilevel"/>
    <w:tmpl w:val="B3FAE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525889"/>
    <w:multiLevelType w:val="hybridMultilevel"/>
    <w:tmpl w:val="7A023D2E"/>
    <w:lvl w:ilvl="0" w:tplc="E3F0F7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131FC"/>
    <w:multiLevelType w:val="multilevel"/>
    <w:tmpl w:val="93CC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820986"/>
    <w:multiLevelType w:val="multilevel"/>
    <w:tmpl w:val="230A8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314449"/>
    <w:multiLevelType w:val="hybridMultilevel"/>
    <w:tmpl w:val="1DFA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D10D6"/>
    <w:multiLevelType w:val="multilevel"/>
    <w:tmpl w:val="3020C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1D23A6"/>
    <w:multiLevelType w:val="hybridMultilevel"/>
    <w:tmpl w:val="C0AC1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0C6C5B"/>
    <w:multiLevelType w:val="multilevel"/>
    <w:tmpl w:val="6054F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0D6ED1"/>
    <w:multiLevelType w:val="multilevel"/>
    <w:tmpl w:val="46D26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5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4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F2A"/>
    <w:rsid w:val="00011F0C"/>
    <w:rsid w:val="00065225"/>
    <w:rsid w:val="000B4D77"/>
    <w:rsid w:val="00113F2A"/>
    <w:rsid w:val="00184FD9"/>
    <w:rsid w:val="00196988"/>
    <w:rsid w:val="00213252"/>
    <w:rsid w:val="0022605A"/>
    <w:rsid w:val="00305BE4"/>
    <w:rsid w:val="00392C45"/>
    <w:rsid w:val="003A425E"/>
    <w:rsid w:val="004A637B"/>
    <w:rsid w:val="005452EC"/>
    <w:rsid w:val="00585A97"/>
    <w:rsid w:val="005D3143"/>
    <w:rsid w:val="005E045A"/>
    <w:rsid w:val="005F6CB3"/>
    <w:rsid w:val="006373C2"/>
    <w:rsid w:val="00646FFB"/>
    <w:rsid w:val="00681FBB"/>
    <w:rsid w:val="007679F9"/>
    <w:rsid w:val="007D1FCE"/>
    <w:rsid w:val="00824D4B"/>
    <w:rsid w:val="00835DF5"/>
    <w:rsid w:val="008D4DF4"/>
    <w:rsid w:val="008D5DC2"/>
    <w:rsid w:val="008E499C"/>
    <w:rsid w:val="009B4E59"/>
    <w:rsid w:val="009D4D00"/>
    <w:rsid w:val="00A526D8"/>
    <w:rsid w:val="00A67A0D"/>
    <w:rsid w:val="00A94F4F"/>
    <w:rsid w:val="00AE655A"/>
    <w:rsid w:val="00B26667"/>
    <w:rsid w:val="00B40237"/>
    <w:rsid w:val="00B509B4"/>
    <w:rsid w:val="00B82C37"/>
    <w:rsid w:val="00BB555B"/>
    <w:rsid w:val="00BE011C"/>
    <w:rsid w:val="00C33932"/>
    <w:rsid w:val="00C50703"/>
    <w:rsid w:val="00CA3B49"/>
    <w:rsid w:val="00CB47AA"/>
    <w:rsid w:val="00CD77A7"/>
    <w:rsid w:val="00CE70D9"/>
    <w:rsid w:val="00D55AFA"/>
    <w:rsid w:val="00D57EBD"/>
    <w:rsid w:val="00E16B84"/>
    <w:rsid w:val="00E31647"/>
    <w:rsid w:val="00E52487"/>
    <w:rsid w:val="00EF0A3F"/>
    <w:rsid w:val="00F07046"/>
    <w:rsid w:val="00F408A4"/>
    <w:rsid w:val="00F51E17"/>
    <w:rsid w:val="00F54D3D"/>
    <w:rsid w:val="00F86B42"/>
    <w:rsid w:val="00F95C55"/>
    <w:rsid w:val="00FC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2A"/>
    <w:pPr>
      <w:ind w:left="720"/>
      <w:contextualSpacing/>
    </w:pPr>
  </w:style>
  <w:style w:type="paragraph" w:customStyle="1" w:styleId="13">
    <w:name w:val="13"/>
    <w:basedOn w:val="a"/>
    <w:rsid w:val="00585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A637B"/>
    <w:rPr>
      <w:rFonts w:ascii="Arial" w:hAnsi="Arial" w:cs="Arial" w:hint="default"/>
      <w:color w:val="095555"/>
      <w:sz w:val="20"/>
      <w:szCs w:val="20"/>
      <w:u w:val="single"/>
    </w:rPr>
  </w:style>
  <w:style w:type="paragraph" w:styleId="a5">
    <w:name w:val="Normal (Web)"/>
    <w:basedOn w:val="a"/>
    <w:uiPriority w:val="99"/>
    <w:semiHidden/>
    <w:unhideWhenUsed/>
    <w:rsid w:val="0064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E011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E01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E01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E011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BE01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owledge.allbest.ru/law/2c0a65635a2ac68a5d53a88521206d27_0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knowledge.allbest.ru/law/2c0b65625a3ac68a5d53b88521216d37_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nowledge.allbest.ru/law/2c0b65635a3ac68a5c53b89521206c37_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883C-66C1-4739-AE6E-B1F8FA1E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5</cp:revision>
  <dcterms:created xsi:type="dcterms:W3CDTF">2011-11-15T02:19:00Z</dcterms:created>
  <dcterms:modified xsi:type="dcterms:W3CDTF">2011-12-04T10:34:00Z</dcterms:modified>
</cp:coreProperties>
</file>